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1C6" w:rsidRDefault="00AF5D0C" w:rsidP="00AF5D0C">
      <w:pPr>
        <w:pStyle w:val="KeinLeerraum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AF5D0C">
        <w:rPr>
          <w:rFonts w:ascii="Times New Roman" w:hAnsi="Times New Roman" w:cs="Times New Roman"/>
          <w:sz w:val="28"/>
          <w:szCs w:val="28"/>
        </w:rPr>
        <w:t>T</w:t>
      </w:r>
      <w:r w:rsidR="00D74D01">
        <w:rPr>
          <w:rFonts w:ascii="Times New Roman" w:hAnsi="Times New Roman" w:cs="Times New Roman"/>
          <w:sz w:val="28"/>
          <w:szCs w:val="28"/>
        </w:rPr>
        <w:t>WO-Vorschläge</w:t>
      </w:r>
      <w:proofErr w:type="spellEnd"/>
      <w:r w:rsidR="00D74D01">
        <w:rPr>
          <w:rFonts w:ascii="Times New Roman" w:hAnsi="Times New Roman" w:cs="Times New Roman"/>
          <w:sz w:val="28"/>
          <w:szCs w:val="28"/>
        </w:rPr>
        <w:t xml:space="preserve"> 2013/2014</w:t>
      </w:r>
    </w:p>
    <w:p w:rsidR="00881DEC" w:rsidRPr="00AF5D0C" w:rsidRDefault="00881DEC" w:rsidP="00AF5D0C">
      <w:pPr>
        <w:pStyle w:val="KeinLeerraum"/>
        <w:rPr>
          <w:rFonts w:ascii="Times New Roman" w:hAnsi="Times New Roman" w:cs="Times New Roman"/>
          <w:sz w:val="28"/>
          <w:szCs w:val="28"/>
        </w:rPr>
      </w:pPr>
    </w:p>
    <w:tbl>
      <w:tblPr>
        <w:tblStyle w:val="Tabellengitternetz"/>
        <w:tblW w:w="0" w:type="auto"/>
        <w:tblLook w:val="04A0"/>
      </w:tblPr>
      <w:tblGrid>
        <w:gridCol w:w="6487"/>
        <w:gridCol w:w="6662"/>
      </w:tblGrid>
      <w:tr w:rsidR="00AF5D0C" w:rsidTr="00D74D01">
        <w:tc>
          <w:tcPr>
            <w:tcW w:w="6487" w:type="dxa"/>
          </w:tcPr>
          <w:p w:rsidR="00AF5D0C" w:rsidRDefault="00D74D01" w:rsidP="00AF5D0C">
            <w:pPr>
              <w:pStyle w:val="KeinLeerraum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Text – TWO 2012</w:t>
            </w:r>
            <w:r w:rsidR="00AF5D0C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:rsidR="00AF5D0C" w:rsidRDefault="00D74D01" w:rsidP="00AF5D0C">
            <w:pPr>
              <w:pStyle w:val="KeinLeerraum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Text – TWO 2013</w:t>
            </w:r>
            <w:r w:rsidR="00AF5D0C">
              <w:rPr>
                <w:rFonts w:ascii="Times New Roman" w:hAnsi="Times New Roman" w:cs="Times New Roman"/>
                <w:sz w:val="28"/>
                <w:szCs w:val="28"/>
              </w:rPr>
              <w:t>/201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F5D0C" w:rsidTr="00D74D01">
        <w:tc>
          <w:tcPr>
            <w:tcW w:w="6487" w:type="dxa"/>
          </w:tcPr>
          <w:p w:rsidR="00D74D01" w:rsidRDefault="00D74D01" w:rsidP="00D74D01">
            <w:pPr>
              <w:pStyle w:val="KeinLeerraum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,Bold" w:hAnsi="Arial,Bold" w:cs="Arial,Bold"/>
                <w:b/>
                <w:bCs/>
                <w:sz w:val="20"/>
                <w:szCs w:val="20"/>
              </w:rPr>
              <w:t>§ 8 DIE SPIELREGELN UND DIE BEDENKZEIT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Bedenkzeit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a. Für die Kärntner Liga </w:t>
            </w:r>
            <w:r w:rsidRPr="005B7E12">
              <w:rPr>
                <w:rFonts w:ascii="Arial" w:hAnsi="Arial" w:cs="Arial"/>
                <w:color w:val="FF0000"/>
                <w:sz w:val="20"/>
                <w:szCs w:val="20"/>
              </w:rPr>
              <w:t>und Unterliga</w:t>
            </w:r>
            <w:r>
              <w:rPr>
                <w:rFonts w:ascii="Arial" w:hAnsi="Arial" w:cs="Arial"/>
                <w:sz w:val="20"/>
                <w:szCs w:val="20"/>
              </w:rPr>
              <w:t xml:space="preserve"> gilt: 40 Züge in </w:t>
            </w:r>
          </w:p>
          <w:p w:rsidR="00D74D01" w:rsidRPr="00FB3C35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90 Minuten und danach 30 Minuten + 30 Sekunden pro Zug. </w:t>
            </w:r>
            <w:r w:rsidRPr="00FB3C35">
              <w:rPr>
                <w:rFonts w:ascii="Arial" w:hAnsi="Arial" w:cs="Arial"/>
                <w:color w:val="FF0000"/>
                <w:sz w:val="20"/>
                <w:szCs w:val="20"/>
              </w:rPr>
              <w:t>Ab dem Spieljahr 2013/2014 auch für die Bezirksliga und 1. Klasse.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b. Für Bezirksliga und 1. Klasse gilt </w:t>
            </w:r>
            <w:r w:rsidRPr="00881DEC">
              <w:rPr>
                <w:rFonts w:ascii="Arial" w:hAnsi="Arial" w:cs="Arial"/>
                <w:color w:val="FF0000"/>
                <w:sz w:val="20"/>
                <w:szCs w:val="20"/>
              </w:rPr>
              <w:t>für das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3C35">
              <w:rPr>
                <w:rFonts w:ascii="Arial" w:hAnsi="Arial" w:cs="Arial"/>
                <w:color w:val="FF0000"/>
                <w:sz w:val="20"/>
                <w:szCs w:val="20"/>
              </w:rPr>
              <w:t>Spieljahr 201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2</w:t>
            </w:r>
            <w:r w:rsidRPr="00FB3C35">
              <w:rPr>
                <w:rFonts w:ascii="Arial" w:hAnsi="Arial" w:cs="Arial"/>
                <w:color w:val="FF0000"/>
                <w:sz w:val="20"/>
                <w:szCs w:val="20"/>
              </w:rPr>
              <w:t>/201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3: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Stunden für die ersten 40 Züge (1. Zeitkontrolle) 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+ 1 Stunde zur Beendigung der Partie.</w:t>
            </w:r>
          </w:p>
          <w:p w:rsidR="005B7E12" w:rsidRPr="005B7E12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Mechanischen Uhren sind vor Spielbeginn so einzustellen,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sie bei der 1. Zeitkontrolle 6 Uhr anzeigen.</w:t>
            </w:r>
          </w:p>
        </w:tc>
        <w:tc>
          <w:tcPr>
            <w:tcW w:w="6662" w:type="dxa"/>
          </w:tcPr>
          <w:p w:rsidR="00AF5D0C" w:rsidRDefault="005B7E12" w:rsidP="00AF5D0C">
            <w:pPr>
              <w:pStyle w:val="KeinLeerraum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,Bold" w:hAnsi="Arial,Bold" w:cs="Arial,Bold"/>
                <w:b/>
                <w:bCs/>
                <w:sz w:val="20"/>
                <w:szCs w:val="20"/>
              </w:rPr>
              <w:t>§ 8 DIE SPIELREGELN UND DIE BEDENKZEIT</w:t>
            </w:r>
          </w:p>
          <w:p w:rsidR="005B7E12" w:rsidRDefault="005B7E12" w:rsidP="005B7E1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Bedenkzeit</w:t>
            </w:r>
          </w:p>
          <w:p w:rsidR="006D1A7B" w:rsidRPr="005B7E12" w:rsidRDefault="005B7E12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 Für die Kärntner Liga</w:t>
            </w:r>
            <w:r w:rsidR="00D74D01">
              <w:rPr>
                <w:rFonts w:ascii="Arial" w:hAnsi="Arial" w:cs="Arial"/>
                <w:sz w:val="20"/>
                <w:szCs w:val="20"/>
              </w:rPr>
              <w:t>,</w:t>
            </w:r>
            <w:r w:rsidRPr="005B7E12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D74D01">
              <w:rPr>
                <w:rFonts w:ascii="Arial" w:hAnsi="Arial" w:cs="Arial"/>
                <w:color w:val="000000" w:themeColor="text1"/>
                <w:sz w:val="20"/>
                <w:szCs w:val="20"/>
              </w:rPr>
              <w:t>Unterliga</w:t>
            </w:r>
            <w:r w:rsidR="00D74D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="00D74D01" w:rsidRPr="00D74D01">
              <w:rPr>
                <w:rFonts w:ascii="Arial" w:hAnsi="Arial" w:cs="Arial"/>
                <w:color w:val="FF0000"/>
                <w:sz w:val="20"/>
                <w:szCs w:val="20"/>
              </w:rPr>
              <w:t>Bezirksliga und 1. Klasse</w:t>
            </w:r>
            <w:r w:rsidRPr="00D74D0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gilt: 40 Züge in 90 Minuten und danach 30 Minuten + 30 Sekunden pro Zug</w:t>
            </w:r>
            <w:r w:rsidR="00D74D0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74D01" w:rsidRPr="00D74D01">
              <w:rPr>
                <w:rFonts w:ascii="Arial" w:hAnsi="Arial" w:cs="Arial"/>
                <w:color w:val="FF0000"/>
                <w:sz w:val="20"/>
                <w:szCs w:val="20"/>
              </w:rPr>
              <w:t>ab dem 1. Zug.</w:t>
            </w:r>
          </w:p>
        </w:tc>
      </w:tr>
      <w:tr w:rsidR="00651DFD" w:rsidTr="00D74D01">
        <w:tc>
          <w:tcPr>
            <w:tcW w:w="6487" w:type="dxa"/>
          </w:tcPr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,Bold" w:hAnsi="Arial,Bold" w:cs="Arial,Bold"/>
                <w:b/>
                <w:bCs/>
                <w:sz w:val="20"/>
                <w:szCs w:val="20"/>
              </w:rPr>
              <w:t>§ 12 DIE LIGEN, KLASSEN, AUF- UND ABSTIEG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Die Kärntner Mannschaftsmeisterschaft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umfasst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folgende Ligen, Klassen und Anzahl von Mannschaften: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Spielklasse: Mannschaften je Spielklasse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SpielerInnen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je Mannschaft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Kärntner Liga 1 x 12   8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Unterliga        1 x 12   8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Bezirksliga: </w:t>
            </w:r>
            <w:r w:rsidRPr="00D74D01">
              <w:rPr>
                <w:rFonts w:ascii="Arial" w:hAnsi="Arial" w:cs="Arial"/>
                <w:sz w:val="20"/>
                <w:szCs w:val="20"/>
              </w:rPr>
              <w:t>Je nach Nennung</w:t>
            </w:r>
            <w:r>
              <w:rPr>
                <w:rFonts w:ascii="Arial" w:hAnsi="Arial" w:cs="Arial"/>
                <w:sz w:val="20"/>
                <w:szCs w:val="20"/>
              </w:rPr>
              <w:t xml:space="preserve"> 8</w:t>
            </w:r>
          </w:p>
          <w:p w:rsidR="00D74D01" w:rsidRDefault="00D74D01" w:rsidP="00D74D01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Klasse West/Mitte/Ost   Je nach Nennung   5</w:t>
            </w:r>
          </w:p>
          <w:p w:rsidR="00651DFD" w:rsidRDefault="00D74D01" w:rsidP="00D74D01">
            <w:pPr>
              <w:pStyle w:val="KeinLeerraum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Jugendliga                         Je nach Nennung   4</w:t>
            </w:r>
          </w:p>
        </w:tc>
        <w:tc>
          <w:tcPr>
            <w:tcW w:w="6662" w:type="dxa"/>
          </w:tcPr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,Bold" w:hAnsi="Arial,Bold" w:cs="Arial,Bold"/>
                <w:b/>
                <w:bCs/>
                <w:sz w:val="20"/>
                <w:szCs w:val="20"/>
              </w:rPr>
              <w:t>§ 12 DIE LIGEN, KLASSEN, AUF- UND ABSTIEG</w:t>
            </w:r>
          </w:p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 Die Kärntner Mannschaftsmeisterschaft umfasst folgende Ligen, Klassen und Anzahl von Mannschaften:</w:t>
            </w:r>
          </w:p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Spielklasse: Mannschaften je Spielklasse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SpielerInnen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je Mannschaft</w:t>
            </w:r>
          </w:p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Kärntner Liga 1 x 12 </w:t>
            </w:r>
            <w:r w:rsidR="00881DE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Unterliga </w:t>
            </w:r>
            <w:r w:rsidR="00881DEC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881DEC" w:rsidRPr="00900A0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900A0B" w:rsidRPr="00900A0B">
              <w:rPr>
                <w:rFonts w:ascii="Arial" w:hAnsi="Arial" w:cs="Arial"/>
                <w:color w:val="FF0000"/>
                <w:sz w:val="20"/>
                <w:szCs w:val="20"/>
              </w:rPr>
              <w:t>2 x   6</w:t>
            </w:r>
            <w:r w:rsidRPr="00900A0B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881DEC" w:rsidRPr="00900A0B">
              <w:rPr>
                <w:rFonts w:ascii="Arial" w:hAnsi="Arial" w:cs="Arial"/>
                <w:color w:val="FF0000"/>
                <w:sz w:val="20"/>
                <w:szCs w:val="20"/>
              </w:rPr>
              <w:t xml:space="preserve">  </w:t>
            </w:r>
            <w:r w:rsidRPr="00900A0B">
              <w:rPr>
                <w:rFonts w:ascii="Arial" w:hAnsi="Arial" w:cs="Arial"/>
                <w:color w:val="FF0000"/>
                <w:sz w:val="20"/>
                <w:szCs w:val="20"/>
              </w:rPr>
              <w:t>8</w:t>
            </w:r>
            <w:r w:rsidR="00900A0B" w:rsidRPr="00900A0B">
              <w:rPr>
                <w:rFonts w:ascii="Arial" w:hAnsi="Arial" w:cs="Arial"/>
                <w:color w:val="FF0000"/>
                <w:sz w:val="20"/>
                <w:szCs w:val="20"/>
              </w:rPr>
              <w:t xml:space="preserve"> oder 2 x 10</w:t>
            </w:r>
          </w:p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Bezirksliga</w:t>
            </w:r>
            <w:r w:rsidR="00881DEC">
              <w:rPr>
                <w:rFonts w:ascii="Arial" w:hAnsi="Arial" w:cs="Arial"/>
                <w:sz w:val="20"/>
                <w:szCs w:val="20"/>
              </w:rPr>
              <w:t>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81DEC" w:rsidRPr="00D74D01">
              <w:rPr>
                <w:rFonts w:ascii="Arial" w:hAnsi="Arial" w:cs="Arial"/>
                <w:sz w:val="20"/>
                <w:szCs w:val="20"/>
              </w:rPr>
              <w:t>J</w:t>
            </w:r>
            <w:r w:rsidRPr="00D74D01">
              <w:rPr>
                <w:rFonts w:ascii="Arial" w:hAnsi="Arial" w:cs="Arial"/>
                <w:sz w:val="20"/>
                <w:szCs w:val="20"/>
              </w:rPr>
              <w:t>e nach Nennung</w:t>
            </w:r>
            <w:r>
              <w:rPr>
                <w:rFonts w:ascii="Arial" w:hAnsi="Arial" w:cs="Arial"/>
                <w:sz w:val="20"/>
                <w:szCs w:val="20"/>
              </w:rPr>
              <w:t xml:space="preserve"> 8</w:t>
            </w:r>
          </w:p>
          <w:p w:rsidR="00881DEC" w:rsidRDefault="00881DEC" w:rsidP="00881DEC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Klasse West/Mitte/Ost   Je nach Nennung   </w:t>
            </w:r>
            <w:r w:rsidR="00900A0B" w:rsidRPr="00900A0B">
              <w:rPr>
                <w:rFonts w:ascii="Arial" w:hAnsi="Arial" w:cs="Arial"/>
                <w:color w:val="FF0000"/>
                <w:sz w:val="20"/>
                <w:szCs w:val="20"/>
              </w:rPr>
              <w:t>4</w:t>
            </w:r>
          </w:p>
          <w:p w:rsidR="00651DFD" w:rsidRDefault="00881DEC" w:rsidP="00900A0B">
            <w:pPr>
              <w:pStyle w:val="KeinLeerraum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Jugendliga                         Je nach Nennung   </w:t>
            </w:r>
            <w:r w:rsidR="00900A0B" w:rsidRPr="00900A0B">
              <w:rPr>
                <w:rFonts w:ascii="Arial" w:hAnsi="Arial" w:cs="Arial"/>
                <w:color w:val="FF0000"/>
                <w:sz w:val="20"/>
                <w:szCs w:val="20"/>
              </w:rPr>
              <w:t>2</w:t>
            </w:r>
          </w:p>
          <w:p w:rsidR="00900A0B" w:rsidRDefault="00900A0B" w:rsidP="00900A0B">
            <w:pPr>
              <w:pStyle w:val="KeinLeerraum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Seniorenmannschaftsmeisterschaft – je nach Nennung 2</w:t>
            </w:r>
          </w:p>
          <w:p w:rsidR="007C6648" w:rsidRDefault="007C6648" w:rsidP="00900A0B">
            <w:pPr>
              <w:pStyle w:val="KeinLeerraum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Kärnten Cup – je nach Nennung 4</w:t>
            </w:r>
          </w:p>
        </w:tc>
      </w:tr>
      <w:tr w:rsidR="00651DFD" w:rsidTr="00D74D01">
        <w:tc>
          <w:tcPr>
            <w:tcW w:w="6487" w:type="dxa"/>
          </w:tcPr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,Bold" w:hAnsi="Arial,Bold" w:cs="Arial,Bold"/>
                <w:b/>
                <w:bCs/>
                <w:sz w:val="20"/>
                <w:szCs w:val="20"/>
              </w:rPr>
              <w:t>§ 12 DIE LIGEN, KLASSEN, AUF- UND ABSTIEG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Für den Auf- und Abstieg gilt: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 In der Kärntner Liga hat der Meister das Recht zum Aufstieg in die 2. Bundesliga Mitte.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der Unterliga haben die ersten beiden Mannschaften das Recht zum Aufstieg.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den Bezirksligen haben die Meister das Recht zum Aufstieg.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den 1. Klassen haben die Meister das Recht zum Aufstieg.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b. Ist dies nicht möglich oder wird darauf verzichtet, geht das Recht auf die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nächstplatzierte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Mannschaft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über und so fort.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Absteigen müssen aus der Kärntner Liga, Unterliga und den Bezirksligen so viele Mannschaften,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unter Berücksichtigung von Absteigern, Aufsteigern und Rücktritten zwölf Mannschaften verbleiben.</w:t>
            </w:r>
          </w:p>
          <w:p w:rsidR="006B0144" w:rsidRDefault="006B0144" w:rsidP="00651DFD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</w:p>
          <w:p w:rsidR="006B0144" w:rsidRDefault="006B0144" w:rsidP="00651DFD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</w:p>
        </w:tc>
        <w:tc>
          <w:tcPr>
            <w:tcW w:w="6662" w:type="dxa"/>
          </w:tcPr>
          <w:p w:rsidR="00651DFD" w:rsidRDefault="00651DFD" w:rsidP="00651DFD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r>
              <w:rPr>
                <w:rFonts w:ascii="Arial,Bold" w:hAnsi="Arial,Bold" w:cs="Arial,Bold"/>
                <w:b/>
                <w:bCs/>
                <w:sz w:val="20"/>
                <w:szCs w:val="20"/>
              </w:rPr>
              <w:t>§ 12 DIE LIGEN, KLASSEN, AUF- UND ABSTIEG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Für den Auf- und Abstieg gilt: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a. In der Kärntner Liga hat der Meister das Recht zum Aufstieg in die 2. Bundesliga Mitte.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der Unterliga haben die </w:t>
            </w:r>
            <w:r w:rsidRPr="006B0144">
              <w:rPr>
                <w:rFonts w:ascii="Arial" w:hAnsi="Arial" w:cs="Arial"/>
                <w:color w:val="FF0000"/>
                <w:sz w:val="20"/>
                <w:szCs w:val="20"/>
              </w:rPr>
              <w:t>Meister der beiden Unterligen</w:t>
            </w:r>
            <w:r>
              <w:rPr>
                <w:rFonts w:ascii="Arial" w:hAnsi="Arial" w:cs="Arial"/>
                <w:sz w:val="20"/>
                <w:szCs w:val="20"/>
              </w:rPr>
              <w:t xml:space="preserve"> das Recht zum Aufstieg.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 den Bezirksligen </w:t>
            </w:r>
            <w:r w:rsidRPr="006B0144">
              <w:rPr>
                <w:rFonts w:ascii="Arial" w:hAnsi="Arial" w:cs="Arial"/>
                <w:color w:val="FF0000"/>
                <w:sz w:val="20"/>
                <w:szCs w:val="20"/>
              </w:rPr>
              <w:t>wird die Aufstiegsregelung vom Vorstand des KSV im Zuge der Auslosung festgelegt.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 den 1. Klassen haben die Meister das Recht zum Aufstieg.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b. Ist dies nicht möglich oder wird darauf verzichtet, geht das Recht auf die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nächstplatzierte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Mannschaft über und so fort.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c. Absteigen müssen aus der Kärntner Liga, Unterliga und den Bezirksligen so viele Mannschaften,</w:t>
            </w:r>
          </w:p>
          <w:p w:rsidR="006B0144" w:rsidRDefault="006B0144" w:rsidP="006B0144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dass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unter Berücksichtigung von Absteigern, Aufsteigern und Rücktritten zwölf </w:t>
            </w:r>
            <w:r w:rsidRPr="006B0144">
              <w:rPr>
                <w:rFonts w:ascii="Arial" w:hAnsi="Arial" w:cs="Arial"/>
                <w:color w:val="FF0000"/>
                <w:sz w:val="20"/>
                <w:szCs w:val="20"/>
              </w:rPr>
              <w:t>bzw. 10</w:t>
            </w:r>
            <w:r>
              <w:rPr>
                <w:rFonts w:ascii="Arial" w:hAnsi="Arial" w:cs="Arial"/>
                <w:sz w:val="20"/>
                <w:szCs w:val="20"/>
              </w:rPr>
              <w:t xml:space="preserve"> Mannschaften verbleiben.</w:t>
            </w:r>
          </w:p>
          <w:p w:rsidR="006B0144" w:rsidRDefault="006B0144" w:rsidP="00651DFD">
            <w:pPr>
              <w:autoSpaceDE w:val="0"/>
              <w:autoSpaceDN w:val="0"/>
              <w:adjustRightInd w:val="0"/>
              <w:rPr>
                <w:rFonts w:ascii="Arial,Bold" w:hAnsi="Arial,Bold" w:cs="Arial,Bold"/>
                <w:b/>
                <w:bCs/>
                <w:sz w:val="20"/>
                <w:szCs w:val="20"/>
              </w:rPr>
            </w:pPr>
          </w:p>
        </w:tc>
      </w:tr>
    </w:tbl>
    <w:p w:rsidR="00AF5D0C" w:rsidRPr="00AF5D0C" w:rsidRDefault="00AF5D0C" w:rsidP="00FB3C35">
      <w:pPr>
        <w:pStyle w:val="KeinLeerraum"/>
        <w:rPr>
          <w:rFonts w:ascii="Times New Roman" w:hAnsi="Times New Roman" w:cs="Times New Roman"/>
          <w:sz w:val="28"/>
          <w:szCs w:val="28"/>
        </w:rPr>
      </w:pPr>
    </w:p>
    <w:sectPr w:rsidR="00AF5D0C" w:rsidRPr="00AF5D0C" w:rsidSect="00D74D01">
      <w:pgSz w:w="16838" w:h="11906" w:orient="landscape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AF5D0C"/>
    <w:rsid w:val="000E296D"/>
    <w:rsid w:val="00100D1B"/>
    <w:rsid w:val="00332CEB"/>
    <w:rsid w:val="005739B4"/>
    <w:rsid w:val="005B7E12"/>
    <w:rsid w:val="005D255D"/>
    <w:rsid w:val="00651DFD"/>
    <w:rsid w:val="006B0144"/>
    <w:rsid w:val="006D1A7B"/>
    <w:rsid w:val="007C6648"/>
    <w:rsid w:val="00881DEC"/>
    <w:rsid w:val="00900A0B"/>
    <w:rsid w:val="00925ACF"/>
    <w:rsid w:val="00936BB0"/>
    <w:rsid w:val="00986988"/>
    <w:rsid w:val="009923BC"/>
    <w:rsid w:val="009D5457"/>
    <w:rsid w:val="00A428ED"/>
    <w:rsid w:val="00A70E80"/>
    <w:rsid w:val="00AD07BF"/>
    <w:rsid w:val="00AF48C0"/>
    <w:rsid w:val="00AF5D0C"/>
    <w:rsid w:val="00B668D8"/>
    <w:rsid w:val="00BE14CB"/>
    <w:rsid w:val="00D15B43"/>
    <w:rsid w:val="00D74D01"/>
    <w:rsid w:val="00D81057"/>
    <w:rsid w:val="00F970AE"/>
    <w:rsid w:val="00FB3C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25AC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F5D0C"/>
    <w:pPr>
      <w:spacing w:after="0" w:line="240" w:lineRule="auto"/>
    </w:pPr>
  </w:style>
  <w:style w:type="table" w:styleId="Tabellengitternetz">
    <w:name w:val="Table Grid"/>
    <w:basedOn w:val="NormaleTabelle"/>
    <w:uiPriority w:val="59"/>
    <w:rsid w:val="00AF5D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F5D0C"/>
    <w:pPr>
      <w:spacing w:after="0" w:line="240" w:lineRule="auto"/>
    </w:pPr>
  </w:style>
  <w:style w:type="table" w:styleId="Tabellenraster">
    <w:name w:val="Table Grid"/>
    <w:basedOn w:val="NormaleTabelle"/>
    <w:uiPriority w:val="59"/>
    <w:rsid w:val="00AF5D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Krassnitzer</dc:creator>
  <cp:lastModifiedBy>Krassnitzer</cp:lastModifiedBy>
  <cp:revision>5</cp:revision>
  <dcterms:created xsi:type="dcterms:W3CDTF">2013-05-21T18:34:00Z</dcterms:created>
  <dcterms:modified xsi:type="dcterms:W3CDTF">2013-05-21T19:20:00Z</dcterms:modified>
</cp:coreProperties>
</file>